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63EDA">
      <w:pPr>
        <w:pStyle w:val="4"/>
        <w:jc w:val="center"/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资产处置报价单</w:t>
      </w:r>
    </w:p>
    <w:tbl>
      <w:tblPr>
        <w:tblStyle w:val="6"/>
        <w:tblpPr w:leftFromText="180" w:rightFromText="180" w:vertAnchor="text" w:horzAnchor="page" w:tblpXSpec="center" w:tblpY="67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6867"/>
      </w:tblGrid>
      <w:tr w14:paraId="57D4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2132" w:type="dxa"/>
            <w:noWrap w:val="0"/>
            <w:vAlign w:val="center"/>
          </w:tcPr>
          <w:p w14:paraId="4C3D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</w:t>
            </w:r>
          </w:p>
        </w:tc>
        <w:tc>
          <w:tcPr>
            <w:tcW w:w="6867" w:type="dxa"/>
            <w:noWrap w:val="0"/>
            <w:vAlign w:val="center"/>
          </w:tcPr>
          <w:p w14:paraId="6F2B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应《宜茶集团连锁专营店关于固定资产处置的公告》，参与贵单位组织的报废资产回收报价事项</w:t>
            </w:r>
          </w:p>
        </w:tc>
      </w:tr>
      <w:tr w14:paraId="4181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2132" w:type="dxa"/>
            <w:noWrap w:val="0"/>
            <w:vAlign w:val="center"/>
          </w:tcPr>
          <w:p w14:paraId="0937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报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价</w:t>
            </w:r>
          </w:p>
        </w:tc>
        <w:tc>
          <w:tcPr>
            <w:tcW w:w="6867" w:type="dxa"/>
            <w:noWrap w:val="0"/>
            <w:vAlign w:val="center"/>
          </w:tcPr>
          <w:p w14:paraId="16D22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           </w:t>
            </w:r>
          </w:p>
          <w:p w14:paraId="46BF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</w:pPr>
          </w:p>
          <w:p w14:paraId="15E8C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76D2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132" w:type="dxa"/>
            <w:noWrap w:val="0"/>
            <w:vAlign w:val="center"/>
          </w:tcPr>
          <w:p w14:paraId="7781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预计</w:t>
            </w:r>
          </w:p>
          <w:p w14:paraId="53B7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完成时间</w:t>
            </w:r>
          </w:p>
        </w:tc>
        <w:tc>
          <w:tcPr>
            <w:tcW w:w="6867" w:type="dxa"/>
            <w:noWrap w:val="0"/>
            <w:vAlign w:val="center"/>
          </w:tcPr>
          <w:p w14:paraId="173C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自完成缴款之日起2个工作日内</w:t>
            </w:r>
          </w:p>
        </w:tc>
      </w:tr>
      <w:tr w14:paraId="752A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2132" w:type="dxa"/>
            <w:noWrap w:val="0"/>
            <w:vAlign w:val="center"/>
          </w:tcPr>
          <w:p w14:paraId="6EFE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40" w:firstLineChars="200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6867" w:type="dxa"/>
            <w:noWrap w:val="0"/>
            <w:vAlign w:val="center"/>
          </w:tcPr>
          <w:p w14:paraId="2CE3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1.本公司已完全知晓，并严格遵守询价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明确相关内容；</w:t>
            </w:r>
          </w:p>
          <w:p w14:paraId="2A35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2.本公司承诺对提交材料真实性负完全责任；</w:t>
            </w:r>
          </w:p>
          <w:p w14:paraId="558A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3.以上报价包含税费及其他费用。</w:t>
            </w:r>
          </w:p>
        </w:tc>
      </w:tr>
    </w:tbl>
    <w:p w14:paraId="11CA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公司名称（盖章）：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时间：  年  月  日</w:t>
      </w:r>
    </w:p>
    <w:p w14:paraId="50D4C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联系人：                 联系电话：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2"/>
    <w:qFormat/>
    <w:uiPriority w:val="0"/>
    <w:pPr>
      <w:spacing w:after="120"/>
      <w:ind w:firstLine="420"/>
      <w:jc w:val="both"/>
    </w:pPr>
    <w:rPr>
      <w:rFonts w:ascii="Calibri" w:hAnsi="Calibri" w:eastAsia="宋体" w:cs="Times New Roman"/>
      <w:kern w:val="2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2025-11-28T03:31:46Z</dcterms:created>
  <dc:creator>星星月亮</dc:creator>
  <cp:lastModifiedBy>WPS_1623309853</cp:lastModifiedBy>
  <dcterms:modified xsi:type="dcterms:W3CDTF">2025-11-28T03:32:55Z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eyJoZGlkIjoiNDI1NGQ4MDY4NjMxYWVlMzc3ODM2NDE0MmU1ODUxYzYiLCJ1c2VySWQiOiIxMjE4Mzk3NTQyIn0=</vt:lpwstr>
  </property>
  <property fmtid="{D5CDD505-2E9C-101B-9397-08002B2CF9AE}" pid="4" name="ICV">
    <vt:lpwstr>D0BE78113A8942EC8E1B14A1D56772D1_12</vt:lpwstr>
  </property>
</Properties>
</file>